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2025-06-16 (applies to section: Beschrijving)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