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particulieren, onder 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