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Martin, (1806) 1828-1845 (1902))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