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2014, respectively.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