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Volkenkundig Museum en het voor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malig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Volkenkundige 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2003 vormde deze collectie een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Gerard Vrolik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