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Rijksuniversiteit Gronin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2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k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