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first look briefly at what exactly is meant by a museum of this type. The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 ethnographic museums were established in the Netherlands in the nineteenth century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when, as in other European countries, royal cabinets of curiosities were being transformed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public museums. The same period saw the emergence of specialised museums,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exclusively on a single discipline. Examples include the 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 Etnogra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Ethnographic Museum) in 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soldiers, civil servants or missionaries.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worldwide decolonisation after the Second World War saw a sharp decline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broad spectrum of colonial violence.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museums.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specialised for other reasons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thus built up different types of collections. Examples include the museum of the officer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compiled a collection to support the training of KNIL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officers, as well 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 brought back to the Netherlands by missionaries, such as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were often a combination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natural histor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and other types of artefacts. As a result, while the largest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can be found at the Wereldmuseum, there are many other,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smaller, museums that also manage ethnographic collections.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8" w:bottom="6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730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Secondary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2025-01-13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