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krijgt. Deze collectie groeide ondertussen gestaag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verschillende landen waar de missionarissen uit Steyl naartoe vertrekken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wordt, naast etnografica, aangevuld met geprepareerde dieren, opgezet of op sterkwater.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dieren en objecten werden overigens door de missionarissen uit Steyl verzameld,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andere collecties werden overgenomen. Door de groeiende collectie kreeg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na,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 is gekocht van dierentuinen en handelaren.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 van verwerven is weinig bekend. De natuurhistorische collectie is niet louter 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flora en fauna uit het buitenland, maar bevat ook objecten afkomstig uit Nederland.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 is ook beheerder van de collectie Schmutzer, dit is een groep van 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beelden, gemaakt tussen 1924 en 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summier objectaanduiding en gegevens van binnenkomst bijgehouden, soms voorzien van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nummering die ook aan een object te linken is. Er is ook een museumarchief, maar dat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gebruikmaken,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geregistreerd,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Missiemuseum Steyl.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1022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 Voogt; Nina van der Werf as reviewer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