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Ges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en Kunst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 and auction,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bition, trade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 collec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ion 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alogues. These publications can be consulted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library. The Rijksmuseum also owns around 130,000 auction catalogues, dating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seventeenth century to the present. Just under half of the catalogues can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digital library catalogue of the Rijksmuseum Research Library. Catalogues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acquired before 1989 can only be found in the paper catalogue. You can enquire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Library whether the catalogue you are looking for is available. Also accessible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library collection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20,000 historical auction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cat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 from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period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1600-1900. The so-called Special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segment within the Rijksmuseum Library collection includes old prints, books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original prints or photographs, special bibliophile editions, artists' books, recipe books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all the works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