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ly 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sources relating to the Bataviaasch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returned to Indonesia in 1977 and 2023. In addition, there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many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k from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areas where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worked, 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