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Until 2003 this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consult the relevant resea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