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Etn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1837, both in the city of 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 in 1885.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