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Bronnen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87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deze zoekhulp vind je informatie over waar je relevante bronnen voor je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(herkomst)onderzoek kan vinden en hoe je deze kritisch moet benaderen.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Kritische omgang met bronnen</w:t>
      </w:r>
    </w:p>
    <w:p>
      <w:pPr>
        <w:autoSpaceDN w:val="0"/>
        <w:autoSpaceDE w:val="0"/>
        <w:widowControl/>
        <w:spacing w:line="288" w:lineRule="exact" w:before="29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het onderzoek naar de herkomst van voorwerpen uit koloniale contexten zijn de volgende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aandachtspunten van belang:</w:t>
      </w:r>
    </w:p>
    <w:p>
      <w:pPr>
        <w:autoSpaceDN w:val="0"/>
        <w:tabs>
          <w:tab w:pos="620" w:val="left"/>
        </w:tabs>
        <w:autoSpaceDE w:val="0"/>
        <w:widowControl/>
        <w:spacing w:line="288" w:lineRule="exact" w:before="240" w:after="0"/>
        <w:ind w:left="408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Landen van herkomst en lokale gemeenschappen hebben vaak belangrijke kennis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deskundigheid over de geschiedenis van objecten.</w:t>
      </w:r>
    </w:p>
    <w:p>
      <w:pPr>
        <w:autoSpaceDN w:val="0"/>
        <w:autoSpaceDE w:val="0"/>
        <w:widowControl/>
        <w:spacing w:line="288" w:lineRule="exact" w:before="64" w:after="0"/>
        <w:ind w:left="620" w:right="144" w:hanging="212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De archieven en bibliotheken waarin bronnen terecht zijn gekomen zijn soms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een koloniale context. Dit heeft invloed op welke informatie en niet bewaard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gebleven.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koloniale bronnen komt vaak verhullend taalgebruik voor. Zo wordt er soms geschreven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dat voorwerpen werden 'gevonden' of 'meegenomen', terwijl het in de praktijk om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onrechtmatige toe-eigening ging. Ook werd er vaak op denigrerende of paternalistische toon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geschreven over personen in de gekoloniseerde gebieden. In ieder geval zijn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bronnen doorgaans geschreven vanuit een perspectief dat koloniale overheersing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rechtvaardigt. Het gevaar bestaat dat je toenmalige machtsverhoudingen reproduceert als je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bronnen niet kritisch tegemoet treedt. Wees je daarom bewust van de toon in dit soort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bronnen en houd er rekening mee in je eigen onderzoek. Zo heeft het historisch taalgebruik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bronnen contextualisering nodig. Hierbij hoort een onderkenning van het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perspectief van deze bronnen. Ook is het belangrijk om gemeenschappen van herkomst zo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vroeg mogelijk in het onderzoek te betrekken.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publicatie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Woorden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doen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ertoe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van het Wereldmuseum geeft tips over de omgang met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koloniale term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Zoektermen</w:t>
      </w:r>
    </w:p>
    <w:p>
      <w:pPr>
        <w:autoSpaceDN w:val="0"/>
        <w:autoSpaceDE w:val="0"/>
        <w:widowControl/>
        <w:spacing w:line="288" w:lineRule="exact" w:before="29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herkomstonderzoek naar koloniale collecties moet je andere zoektermen gebruiken dan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huidige woorden die we nu gebruiken. Dit geldt onder meer voor plaatsnamen: deze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vaak veranderd na de onafhankelijkheid. Zo werd Batavia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Jakarta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Leopoldville werd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Kinshasa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Wanneer plaatsnamen gelijk bleven was de spell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ing in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 koloniale periode vaak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anders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 nu (denk aan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Soerabaja/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Surabaya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Tjirebon/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Cirebon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Ook voor voorwerpen werden andere termen gebruikt dan in het Nederlands van nu. Als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voorbeeld: een baadje noemen we tegenwoordig een jasje. In Nederlands-Indië werden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termen gebruikt die uit het Indonesisch waren afgeleid, zoals rampokken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rampassen als synoniem voor plunderen. Niet-Nederlandse namen werden op verschillende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manieren gespeld, ook in de koloniale tijd. Van Nederlanders werd vaak alleen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achternaam en initialen vermeld. Probeer daarom altijd te achterhalen welke namen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termen vroeger gebruikt werden en zoek met verschillende varianten in de zoeksystemen.</w:t>
      </w:r>
    </w:p>
    <w:p>
      <w:pPr>
        <w:sectPr>
          <w:pgSz w:w="11900" w:h="16840"/>
          <w:pgMar w:top="448" w:right="954" w:bottom="68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Waar kan je bronnen vinden?</w:t>
      </w:r>
    </w:p>
    <w:p>
      <w:pPr>
        <w:autoSpaceDN w:val="0"/>
        <w:autoSpaceDE w:val="0"/>
        <w:widowControl/>
        <w:spacing w:line="360" w:lineRule="exact" w:before="22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Persoonlijke archieven en egodocumenten</w:t>
      </w:r>
    </w:p>
    <w:p>
      <w:pPr>
        <w:autoSpaceDN w:val="0"/>
        <w:autoSpaceDE w:val="0"/>
        <w:widowControl/>
        <w:spacing w:line="288" w:lineRule="exact" w:before="234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 herkomstonderzoek naar objecten uit koloniale contexten in Nederland zijn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persoonlijke archieven van betrokken Nederlandse actoren vaak van cruciaal belang.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gaat daarbij onder meer om dagboeken, memoires en correspondentie. Ook zijn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persoonlijke archieven kopieën van rapporten en verslagen te vinden die beroepshalve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gemaakt. Dit is belangrijk omdat aanzienlijke delen van koloniale overheidsarchieven niet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bewaard zijn gebleven.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Dergelijke particuliere collecties zijn te vinden in talloze lokale en regionale archieven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Nederland, dikwijls in de laatste woonplaats van de personen die het betreft. Het is daarom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raadzaam om de zoektocht te beginnen bij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archieven.nl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waar de collecties van veel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archiefinstellingen zijn te vinden. Veel Ned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erlanders di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actief waren in het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bestuur, leger of wetenschap brachten hun persoonlijke archief onder bij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Instituut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Taal-,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Land-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Volkenkunde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(KITLV)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Deze archieven maken 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egenwoord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deel uit van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Univ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ersitai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eiden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oms zijn er nog archiefstukken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particulier bezi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 bij families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organisaties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of bedr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ijven.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Nationaal Archief in Den Haag heeft een handige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zoekhulp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doen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onderzoek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families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genealogie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Bij het Nationaal Archief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zijn ook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pe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son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eelsd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ssie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rs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(sta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boeken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v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koloniale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ambtenaren, militairen en marinepersoneel digitaal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doorzoekbaar. Door middel van deze bronnen is terug te vinden wanneer en waar iemand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gestationeerd was en voor welke daden zij eretekens en onderscheidingen ontvingen.</w:t>
      </w:r>
    </w:p>
    <w:p>
      <w:pPr>
        <w:autoSpaceDN w:val="0"/>
        <w:autoSpaceDE w:val="0"/>
        <w:widowControl/>
        <w:spacing w:line="360" w:lineRule="exact" w:before="17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van instellingen en overheden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Belangrijk zijn de instellingen die het object in beheer hebben gehad, zoals musea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handelaren in kunst en etnografica. Van verschillende instellingen vind je op deze website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zoekhulp. Archieven van een aantal (voormalige) museumcollecties en -instellingen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ondergebracht in landelijke, provinciale of gemeentelijke archieven. Houd er rekening mee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dat er naast dit gedeponeerde archief vaak ook nog archiefmateriaal in de instelling zelf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wordt bewaard.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Wat betreft overheidsarchieven zijn met name de archieven van het Ministerie van Koloniën,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Ministeries van Oorlog en Marine en het Ministerie van Binnenlandse Zaken van belang.</w:t>
      </w:r>
    </w:p>
    <w:p>
      <w:pPr>
        <w:autoSpaceDN w:val="0"/>
        <w:autoSpaceDE w:val="0"/>
        <w:widowControl/>
        <w:spacing w:line="288" w:lineRule="exact" w:before="66" w:after="0"/>
        <w:ind w:left="1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zijn ondergebracht in het Nationaal Archief in Den Haag. Ook grote delen van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archief van de Verenigde Oost-Indische Compagnie (VOC) liggen daar, met onder meer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persoonlijke archieven van bewindhebbers en lokale administraties van factorijen.</w:t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Belangrijke delen van deze archieven zijn inmiddels gedigitaliseerd. Het Nationaal Archief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Den Haag biedt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diverse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zoekhulpen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om wegwijs te raken in deze archieven.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onderzoeksgids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kolo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staat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1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854-1942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bevat uitgebreide informatie en instructies over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archieven 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 b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etrekking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tot 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ederlandse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koloniën en de betrokken ambtelijke diensten.</w:t>
      </w:r>
    </w:p>
    <w:p>
      <w:pPr>
        <w:autoSpaceDN w:val="0"/>
        <w:autoSpaceDE w:val="0"/>
        <w:widowControl/>
        <w:spacing w:line="360" w:lineRule="exact" w:before="17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Kranten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koloniale tijd werd veel meer vermeld in de kranten dan tegenwoordig. Zo zijn 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uitgebreide verslagen te vinden van militaire acties en werden overplaatsingen van militairen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koloniale ambtenaren aangekondigd via de krant. Ook schenkingen van voorwerpen aan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musea en andere instellingen werden vaak vermeld.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belangrijke bron voor herkomstonderzoek is de website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www.delpher.nl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Hierin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historische Nederlandse kranten, boeken, tijdschriften en rad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iobulletins digit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aal</w:t>
      </w:r>
    </w:p>
    <w:p>
      <w:pPr>
        <w:sectPr>
          <w:pgSz w:w="11900" w:h="16840"/>
          <w:pgMar w:top="306" w:right="958" w:bottom="4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doorzoekbaar. Ook Nederlandstalige kranten uit de voormalige koloniën zijn erin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opgenomen, met daarin informatie over personen, scheepspassagiers en specifieke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gebeurtenissen. Het Drents Archief heeft een video gemaakt met tips voor het zoeken in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Boeken en tijdschriften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boeken en tijdschriften uit de koloniale tijd bevatten vaak uitgebreide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reisrapportages en verslagen van allerhande gebeurtenissen. Deze publicaties zijn daarmee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rijke bron voor herkomstonderzoek, zij het door een koloniaal gekleurde bril.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er catalogi van tentoonstellingen en andere publicaties waarin voorwerpen voorkomen.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Veel van deze publicaties zijn inmiddels gedigitaliseerd. Ze zijn doorzoekbaar via onder meer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volgende websites:</w:t>
      </w:r>
    </w:p>
    <w:p>
      <w:pPr>
        <w:autoSpaceDN w:val="0"/>
        <w:autoSpaceDE w:val="0"/>
        <w:widowControl/>
        <w:spacing w:line="288" w:lineRule="exact" w:before="240" w:after="0"/>
        <w:ind w:left="408" w:right="44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Digital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Google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Beeldmateriaal, kaarten en plattegronden</w:t>
      </w:r>
    </w:p>
    <w:p>
      <w:pPr>
        <w:autoSpaceDN w:val="0"/>
        <w:autoSpaceDE w:val="0"/>
        <w:widowControl/>
        <w:spacing w:line="288" w:lineRule="exact" w:before="234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Foto's kunnen een beeld geven van hoe objecten werden gebruikt in de gebieden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herkomst. Ook kunnen ze informatie bevatten over vindplaatsen, opgravingen,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museumopstellingen of huisinterieurs aan de hand waarvan objecten kunnen worden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geïdentificeerd. Ook ander beeldmateriaal, zoals tekeningen en schilderijen, kan daarbij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nut zijn.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omvangrijkste beeldbanken met materiaal over de door Europeanen gekoloniseerde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gebieden zijn die van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Universitaire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Wereldmuseum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beeldcollecties van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Rijk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smuseu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Fo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tomuseum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bezit de fotocollectie van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Wereld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museu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Rotterdam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Kaarten en plattegronden uit de koloniale tijd kunnen helpen om de plaats van herkomst 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lokaliseren. Deze zijn te vinden in de collecties van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 xml:space="preserve">Universitaire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Gemeenschappen in de gebieden van herkomst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geschiedenis van het voorwerp is vrijwel altijd te vinden in het gebied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herkomst. Het gaat daarbij om zowel schriftelijke en mondelinge bronnen als om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functie en betekenis van het voorwerp. Dergelijke informatie is belangrijk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om de herkomst van een object en de omstandigheden waaronder het in Europese handen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kwam te begrijpen.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Deskundigen in Nederland en landen van herkomst</w:t>
      </w:r>
    </w:p>
    <w:p>
      <w:pPr>
        <w:autoSpaceDN w:val="0"/>
        <w:autoSpaceDE w:val="0"/>
        <w:widowControl/>
        <w:spacing w:line="288" w:lineRule="exact" w:before="234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Soms is informatie over een voorwerp niet opgeschreven. Deskundigen, zowel in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als in de landen van herkomst zijn dan een belangrijke bron van informatie. Dit betreft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(oud-)museummedewerkers en wetenschappelijke deskundigen, maar ook handelaren,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verzamelaars, ambachtslieden en kunstenaars. In gemeenschappen is vaak nog kennis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aanwezig over hoe voorwerpen werden vervaardigd en gebruikt.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buiten Nederland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leidend principe in de archiefwereld is dat archieven worden bewaard waar ze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zijn. Om die reden zijn er vele archieven die verband hebben met de Nederlandse koloniale</w:t>
      </w:r>
    </w:p>
    <w:p>
      <w:pPr>
        <w:sectPr>
          <w:pgSz w:w="11900" w:h="16840"/>
          <w:pgMar w:top="324" w:right="990" w:bottom="45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collecties aanwezig in de voormalige koloniën. Archiefinstanties die zulk materiaal bevatten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bijvoorbeeld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Suriname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Arsip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Nasional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Republik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Indonesia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National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Sri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Lanka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Nati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Cur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açao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. Vo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r diverse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archieven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Indonesi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ë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is de po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ta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JI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KN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be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s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chi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kbaar.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voorbeeld is het archief van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Bataviaasch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Genootschap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Kunsten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 xml:space="preserve">en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Wetenschappen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zich bij het Arsip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Nasional in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Jakarta bevi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ndt,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de stad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aa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 deze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instelling geves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igd was. Toch zijn er ook vele archiefstukken over het Bataviaasch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Genootschap in Nederland te vinden, bijvoorbeeld in archieven van personen die met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genootschap te maken hebben gehad.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 en organisaties kunnen in meerdere Europese landen actief geweest zijn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relevante informatie kan zich ook in andere Europese landen bevinden. Voor Duitsland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informatie te vinden via de portals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Proveana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Archivführer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zur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 xml:space="preserve">deutschen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database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hyperlink r:id="rId38" w:history="1">
          <w:r>
            <w:rPr>
              <w:rStyle w:val="Hyperlink"/>
            </w:rPr>
            <w:t>Samm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lungsgut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Ko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ntexten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.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 Franse portal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AGORHA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 xml:space="preserve"> bevat inf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ormatie over ve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rzamelaars, ha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del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ren en coll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ecties op 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et gebied van de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archeolog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ie en kunstgeschiedenis, waaronder ook Aziatische kunst.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676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Onderzoeken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Verslagleggen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68" w:bottom="1440" w:left="94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tropenmuseum.nl/sites/default/files/2018-09/WordsMatter_DEF_Totale_PDF_NL_0.pdf" TargetMode="External"/><Relationship Id="rId10" Type="http://schemas.openxmlformats.org/officeDocument/2006/relationships/hyperlink" Target="https://sws.geonames.org/1642911/" TargetMode="External"/><Relationship Id="rId11" Type="http://schemas.openxmlformats.org/officeDocument/2006/relationships/hyperlink" Target="https://sws.geonames.org/2314302/" TargetMode="External"/><Relationship Id="rId12" Type="http://schemas.openxmlformats.org/officeDocument/2006/relationships/hyperlink" Target="https://sws.geonames.org/1625822/" TargetMode="External"/><Relationship Id="rId13" Type="http://schemas.openxmlformats.org/officeDocument/2006/relationships/hyperlink" Target="https://sws.geonames.org/1646170/" TargetMode="External"/><Relationship Id="rId14" Type="http://schemas.openxmlformats.org/officeDocument/2006/relationships/hyperlink" Target="https://www.archieven.nl/" TargetMode="External"/><Relationship Id="rId15" Type="http://schemas.openxmlformats.org/officeDocument/2006/relationships/hyperlink" Target="https://app.colonialcollections.nl/nl/research-aids/https%3A%2F%2Fn2t%252Enet%2Fark%3A%2F27023%2F62191a1bbed9b315db786f2037417b4f" TargetMode="External"/><Relationship Id="rId16" Type="http://schemas.openxmlformats.org/officeDocument/2006/relationships/hyperlink" Target="https://digitalcollections.universiteitleiden.nl" TargetMode="External"/><Relationship Id="rId17" Type="http://schemas.openxmlformats.org/officeDocument/2006/relationships/hyperlink" Target="https://www.nationaalarchief.nl/onderzoeken/zoekhulpen/familiegeschiedenis" TargetMode="External"/><Relationship Id="rId18" Type="http://schemas.openxmlformats.org/officeDocument/2006/relationships/hyperlink" Target="https://www.nationaalarchief.nl/onderzoeken/zoekhulpen" TargetMode="External"/><Relationship Id="rId19" Type="http://schemas.openxmlformats.org/officeDocument/2006/relationships/hyperlink" Target="https://www.nationaalarchief.nl/onderzoeken/archief/2.14.97/invnr/10ED/file/Koloniale%20staat.pdf" TargetMode="External"/><Relationship Id="rId20" Type="http://schemas.openxmlformats.org/officeDocument/2006/relationships/hyperlink" Target="https://www.delpher.nl" TargetMode="External"/><Relationship Id="rId21" Type="http://schemas.openxmlformats.org/officeDocument/2006/relationships/hyperlink" Target="https://youtu.be/PfXY9aQC7F4" TargetMode="External"/><Relationship Id="rId22" Type="http://schemas.openxmlformats.org/officeDocument/2006/relationships/hyperlink" Target="https://books.google.nl" TargetMode="External"/><Relationship Id="rId23" Type="http://schemas.openxmlformats.org/officeDocument/2006/relationships/hyperlink" Target="https://digitalcollections.universiteitleiden.nl/imagecollection-kitlv" TargetMode="External"/><Relationship Id="rId24" Type="http://schemas.openxmlformats.org/officeDocument/2006/relationships/hyperlink" Target="https://collectie.wereldculturen.nl" TargetMode="External"/><Relationship Id="rId25" Type="http://schemas.openxmlformats.org/officeDocument/2006/relationships/hyperlink" Target="https://www.nationaalarchief.nl/onderzoeken/fotos" TargetMode="External"/><Relationship Id="rId26" Type="http://schemas.openxmlformats.org/officeDocument/2006/relationships/hyperlink" Target="https://www.rijksmuseum.nl/nl/rijksstudio" TargetMode="External"/><Relationship Id="rId27" Type="http://schemas.openxmlformats.org/officeDocument/2006/relationships/hyperlink" Target="https://www.nederlandsfotomuseum.nl/" TargetMode="External"/><Relationship Id="rId28" Type="http://schemas.openxmlformats.org/officeDocument/2006/relationships/hyperlink" Target="https://app.colonialcollections.nl/nl/research-aids/https%3A%2F%2Fn2t%252Enet%2Fark%3A%2F27023%2Fe2859af90871cee23d48d1467336b191" TargetMode="External"/><Relationship Id="rId29" Type="http://schemas.openxmlformats.org/officeDocument/2006/relationships/hyperlink" Target="https://www.nationaalarchief.nl/onderzoeken/kaarten-en-tekeningen/navigatie-en-overzeese-expansie" TargetMode="External"/><Relationship Id="rId30" Type="http://schemas.openxmlformats.org/officeDocument/2006/relationships/hyperlink" Target="https://www.library.universiteitleiden.nl/special-collections/collections/maps-and-atlases" TargetMode="External"/><Relationship Id="rId31" Type="http://schemas.openxmlformats.org/officeDocument/2006/relationships/hyperlink" Target="https://nationaalarchief.sr/" TargetMode="External"/><Relationship Id="rId32" Type="http://schemas.openxmlformats.org/officeDocument/2006/relationships/hyperlink" Target="https://www.anri.go.id" TargetMode="External"/><Relationship Id="rId33" Type="http://schemas.openxmlformats.org/officeDocument/2006/relationships/hyperlink" Target="https://www.archives.gov.lk" TargetMode="External"/><Relationship Id="rId34" Type="http://schemas.openxmlformats.org/officeDocument/2006/relationships/hyperlink" Target="https://www.nationaalarchief.cw/" TargetMode="External"/><Relationship Id="rId35" Type="http://schemas.openxmlformats.org/officeDocument/2006/relationships/hyperlink" Target="https://app.colonialcollections.nl/nl/research-aids/https%3A%2F%2Fn2t%252Enet%2Fark%3A%2F27023%2F879aa24d509fdae582d9cbd6cc60160c" TargetMode="External"/><Relationship Id="rId36" Type="http://schemas.openxmlformats.org/officeDocument/2006/relationships/hyperlink" Target="https://www.proveana.de/en/start" TargetMode="External"/><Relationship Id="rId37" Type="http://schemas.openxmlformats.org/officeDocument/2006/relationships/hyperlink" Target="https://archivfuehrer-kolonialzeit.de" TargetMode="External"/><Relationship Id="rId38" Type="http://schemas.openxmlformats.org/officeDocument/2006/relationships/hyperlink" Target="https://ccc.deutsche-digitale-bibliothek.de" TargetMode="External"/><Relationship Id="rId39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