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was assisted by personal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ctors’, the most impor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