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wordt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steeds vaker verzamelingen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mee naar Oudenbosch. In het internaat werden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ingezet voor het onderwijzen van de leerlingen. Overigens kwamen niet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en natuurhistorische collecties uit Nederlands-Indië, er werden ook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aangelegd van 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(Withe Fathers),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sociëteit die voornamelijk actief was in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l-Afrik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ontving het 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Oudenbosch objecten uit onder andere 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gaat in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