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entsbesluit bepaald dat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