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201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4, respective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y. The 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ry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 collections can also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material. 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