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1843. The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individuals,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