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Leiden in 1575 markeert ook de symbolis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ruime hoeveelheid beschikbare bronnen en waar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