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Herkomstonderzoek naar objecten uit een koloniale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