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Etnografisch Museum zelf een actieve koper van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 Leger (K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overgedaan. In het Wereldmuseum Leiden zijn sinds de oprichting gegeven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