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 collections acquired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>Cultural Objects and Collectio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Rijksdienst voor het Cultureel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y, Konstantin Akinsha and Amy L. Walsh,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