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 na de opheffing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en Jinna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met de verzameling van naturalia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