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missionarissen samenvoegde. In 1987 sloot het museum haar deuren, waarna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in bruikleen werd gegeven aan het 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opgericht. Rond die tijd waren er verschillende katholieke congregaties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Tilburg actief die allemaal een eigen collectie onderhielden. De stichting had als doel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samen te brengen ter bevordering van de katholieke missie en om het publiek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laten maken met de godsdienstige opvattingen, kunst, zeden en gebruiken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mensen uit de missielanden. Samen met het Natuurhistorisch Museum Tilburg (tegenwoordig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Natuurmuseum Brabant), werd in 1936 het Nederlands Volkenkundig Museum geopend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Paleisstraat in Tilburg. Beide musea verhuisden enkele malen, totdat het volkenkundige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vanwege bezuinigingen in 1987 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Volk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enku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ndig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Tanimbar-eilanden.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Surina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 en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burg. Het betr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Missiemuseum beschikbaar.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3a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Cees van Raak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24" w:right="95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