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now 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ervic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custodian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nationaalarchief.nl/onderzoeken/fotos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