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veilinghuizen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roote Koninklijke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