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ws Arc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handschriften vind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archeologische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reden niet meer fysiek in te zien. Het nieuwere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