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was used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lecturer at the Agricultural College, was on display from about 1946 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