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 en Fredericus Anna 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 Etnografi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wist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reldte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toong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