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Zoekhulpen Koloniale Collecties</w:t>
      </w:r>
    </w:p>
    <w:p>
      <w:pPr>
        <w:autoSpaceDN w:val="0"/>
        <w:autoSpaceDE w:val="0"/>
        <w:widowControl/>
        <w:spacing w:line="432" w:lineRule="exact" w:before="322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Zoekhulpen bij het doen van herkomstonderzoek naar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koloniale collecties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deze pagina vind je verschillende zoekhulpen die je kunnen helpen bij het doen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(herkomst)onderzoek naar objecten die zijn verworven in een koloniale context en nu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zijn van een Nederlandse museumcollectie. Naast een korte beschrijving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onderwerp, geven de zoekhulpen specifieke onderzoekstips en wordt er verwezen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relevant bronmateriaal.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Zoekhulpen Koloniale Collecties zijn een project van het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Consortium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Koloniale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Collecties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.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zoekhulpen zijn geschreven door onderzoekers van het </w:t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t>Expe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rtisecentrum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Restitutie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9" w:history="1">
          <w:r>
            <w:rPr>
              <w:rStyle w:val="Hyperlink"/>
            </w:rPr>
            <w:t xml:space="preserve"> van het N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IOD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Instituut voor Oorlogs-, Holocaust- en Genocidestudies.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 naar koloniale collecties</w:t>
      </w:r>
    </w:p>
    <w:p>
      <w:pPr>
        <w:autoSpaceDN w:val="0"/>
        <w:autoSpaceDE w:val="0"/>
        <w:widowControl/>
        <w:spacing w:line="288" w:lineRule="exact" w:before="274" w:after="0"/>
        <w:ind w:left="388" w:right="64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Onderzoeken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Verslagl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eggen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Categorieën en thema's</w:t>
      </w:r>
    </w:p>
    <w:p>
      <w:pPr>
        <w:autoSpaceDN w:val="0"/>
        <w:autoSpaceDE w:val="0"/>
        <w:widowControl/>
        <w:spacing w:line="288" w:lineRule="exact" w:before="276" w:after="0"/>
        <w:ind w:left="388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De handel in objecten uit een koloniale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gekoloniseerde ge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missionarissen in gekoloniseerde gebiede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Locaties</w:t>
      </w:r>
    </w:p>
    <w:p>
      <w:pPr>
        <w:autoSpaceDN w:val="0"/>
        <w:autoSpaceDE w:val="0"/>
        <w:widowControl/>
        <w:spacing w:line="288" w:lineRule="exact" w:before="274" w:after="0"/>
        <w:ind w:left="388" w:right="51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Aruba, Bonaire en Curaçao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Saba,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Sint Eustatius en Sint Maarten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2024-06-06</w:t>
      </w:r>
    </w:p>
    <w:sectPr w:rsidR="00FC693F" w:rsidRPr="0006063C" w:rsidSect="00034616">
      <w:pgSz w:w="11900" w:h="16840"/>
      <w:pgMar w:top="448" w:right="1262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lonialcollections.nl/" TargetMode="External"/><Relationship Id="rId10" Type="http://schemas.openxmlformats.org/officeDocument/2006/relationships/hyperlink" Target="https://www.niod.nl/onderzoek/expertisecentrum-restitut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