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Museum of World Cultures. As of 2023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