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 of cultural objects and collections acquired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