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Vrije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Cath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Erfgoedcentru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ives can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ries where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