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Rotterdam. De komst van objecten afkomstig uit gekoloniseerde gebiede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63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