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source are catalogues for auctions of non-western objects. The two largest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field, those of the RKD and the Rijksmuseum, also have annotated catalogues,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sometimes contain notes on the objects, buyers and sellers.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