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[ar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chief van de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enig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beheerde] 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dt bij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tie 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museumcol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efgoedbeherende instellingen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