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wet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ontwikkeling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