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of cultural objects and collections acquired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