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publi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cultural objects and collections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