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took the form of a cabinet of curiosities and its collection comprised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wide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msterdam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useum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