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missionarissen samenvoegde. In 1987 sloot het museum haar deuren, waarna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in bruikleen werd gegeven aan het 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opgericht. Rond die tijd waren er verschillende katholieke congregaties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Tilburg actief die allemaal een eigen collectie onderhielden. De stichting had als doel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samen te brengen ter bevordering van de katholieke missie en om het publiek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laten maken met de godsdienstige opvattingen, kunst, zeden en gebruiken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mensen uit de missielanden. Samen met het Natuurhistorisch Museum Tilburg (tegenwoordig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Natuurmuseum Brabant), werd in 1936 het Nederlands Volkenkundig Museum geopend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Paleisstraat in Tilburg. Beide musea verhuisden enkele malen, totdat het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vanwege bezuinigingen in 1987 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van het Volk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enku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ndig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Tanimbar-eilanden.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 Surina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 en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burg. Het betr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kundig Mi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siemus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chikbaar.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Cees van Raak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24" w:right="95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