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betrekking tot het Batav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