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(herkomst)onderzoek en hoe je relevante informatie verzamelt.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f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. Andere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naslagwerken staan onde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raan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hul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deze stap verwijzen we naar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meeste gevallen zal basisonderzoek niet leiden tot informatie over de manier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sectPr>
          <w:pgSz w:w="11900" w:h="16840"/>
          <w:pgMar w:top="448" w:right="1000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is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gemeenschappen van oorsprong, en werkt van daaruit in de tijd vooruit. Beide methoden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zeer divers scala aan bronnen. In het verleden werd niet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nauwelijks belang gehecht aan informatie over de herkomst en vroegere eigenaren. Ook gaat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veelal om voorwerpen met geringe unieke identificatiewaarde. De informatie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is vaak summier en niet gericht op de herkomst van het object. Het onderzoek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DataHub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worden achterhaald, of elders worden gevonden, zoals op Wikipedia. Houd er reken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ing mee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in de Nederlandstalige versie van Wikipedia veelal informatie vanuit een koloniaal</w:t>
      </w:r>
    </w:p>
    <w:p>
      <w:pPr>
        <w:sectPr>
          <w:pgSz w:w="11900" w:h="16840"/>
          <w:pgMar w:top="324" w:right="988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perspectief ongefilterd is overgenomen. Het is daarom aanbevolen om ook altijd de versie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loont daarom om een zoektocht die niets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opgeleverd na enige tijd te herhalen.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2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 and Simone Vermaat (eds.),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sporen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slavernij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verleden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collectieregistratie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Een 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9" w:history="1">
          <w:r>
            <w:rPr>
              <w:rStyle w:val="Hyperlink"/>
            </w:rPr>
            <w:t>handreikin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(Rij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sdien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het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Erfgoed,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2021).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Tips over 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59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Het Nederlandse restitutiebeleid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2024-04-25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app.colonialcollections.nl/nl/research-aids/https%3A%2F%2Fn2t%252Enet%2Fark%3A%2F27023%2F2fbf96b4890fa2e37c7c711f524753c6" TargetMode="External"/><Relationship Id="rId11" Type="http://schemas.openxmlformats.org/officeDocument/2006/relationships/hyperlink" Target="https://www.youtube.com/@platformkia" TargetMode="External"/><Relationship Id="rId12" Type="http://schemas.openxmlformats.org/officeDocument/2006/relationships/hyperlink" Target="https://www.nationaalarchief.nl/onderzoeken/hoe-doe-ik-onderzoek-in-archieven" TargetMode="External"/><Relationship Id="rId13" Type="http://schemas.openxmlformats.org/officeDocument/2006/relationships/hyperlink" Target="https://app.colonialcollections.nl/nl/research-aids/https%3A%2F%2Fn2t%252Enet%2Fark%3A%2F27023%2F5f0031f66044adefab19b67b1344b31d" TargetMode="External"/><Relationship Id="rId14" Type="http://schemas.openxmlformats.org/officeDocument/2006/relationships/hyperlink" Target="https://app.colonialcollections.nl/nl/objects" TargetMode="External"/><Relationship Id="rId15" Type="http://schemas.openxmlformats.org/officeDocument/2006/relationships/hyperlink" Target="https://www.niod.nl/publicaties/sporen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Relationship Id="rId19" Type="http://schemas.openxmlformats.org/officeDocument/2006/relationships/hyperlink" Target="https://www.cultureelerfgoed.nl/publicaties/publicaties/2021/01/01/handreikingonderzoek-naar-sporen-van-slavernij-en-het-koloniale-verleden-in-de-collectieregistratie" TargetMode="External"/><Relationship Id="rId20" Type="http://schemas.openxmlformats.org/officeDocument/2006/relationships/hyperlink" Target="http://kia.pleio.nl/archieftip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