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Persons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xxx</w:t>
      </w:r>
    </w:p>
    <w:p>
      <w:pPr>
        <w:pStyle w:val="BodyText"/>
      </w:pPr>
    </w:p>
    <w:p>
      <w:pPr>
        <w:pStyle w:val="BodyText"/>
      </w:pPr>
      <w:r>
        <w:t>This page in under construction.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_see also:</w:t>
      </w:r>
    </w:p>
    <w:p>
      <w:pPr>
        <w:pStyle w:val="ListBullet"/>
      </w:pPr>
      <w:r>
        <w:t>C.G.C. Reinwardt</w:t>
      </w:r>
    </w:p>
    <w:p>
      <w:pPr>
        <w:pStyle w:val="ListBullet"/>
      </w:pPr>
      <w:r>
        <w:t>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