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History of the museum</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BodyText"/>
      </w:pPr>
      <w:r>
        <w:t>Photo from 2007 of a few of the African houses on the terrain of the former Wereldmuseum Berg en Dal</w:t>
        <w:br/>
        <w:t>_A few of the African houses on the terrain of the former Wereldmuseum Berg en Dal, 2007_ (Rokus Cornelis)</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AR-P009 Archiefinventaris Congregatie van de H. Geest - 3.1 Stichting Afrika Museum</w:t>
        <w:br/>
        <w:t xml:space="preserve">  _Archive of the Stichting Afrika Museum within the archives of the Congregation of the Holy Spirit. Contains a wide range of documentation related to the Afrika Museum, from catalogues to rental agreements._</w:t>
        <w:br/>
        <w:t xml:space="preserve">https://proxy.archieven.nl/1212/06C31EFBB73F49409D979D5EF05DF9D4 </w:t>
        <w:br/>
        <w:t>Secondary sources</w:t>
      </w:r>
    </w:p>
    <w:p>
      <w:pPr>
        <w:pStyle w:val="BodyText"/>
      </w:pPr>
    </w:p>
    <w:p>
      <w:pPr>
        <w:pStyle w:val="BodyText"/>
      </w:pPr>
      <w:r>
        <w:t>Book:</w:t>
      </w:r>
    </w:p>
    <w:p>
      <w:pPr>
        <w:pStyle w:val="BodyText"/>
      </w:pPr>
    </w:p>
    <w:p>
      <w:pPr>
        <w:pStyle w:val="BodyText"/>
      </w:pPr>
      <w:r>
        <w:t>Grootaers, Jan-Lodewijk, Eisenburger, Ineke, and Damme Annemieke van. Vormen van Verwondering : De geschiedenis en de collecties van het Afrika Museum, Berg en Dal. Berg en Dal: Afrika Museum, 2002.</w:t>
        <w:br/>
        <w:t xml:space="preserve">  _This book from 2002, consisting of two volumes, describes the history of the establishment of the Afrika Museum and provides an overview of the collections held by the museum at the time._</w:t>
        <w:br/>
        <w:t>WorldCat 66932031, ISBN 9789071611131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2024-10-01_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