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Civil servants in colonised territories</w:t>
      </w:r>
    </w:p>
    <w:p>
      <w:pPr>
        <w:pStyle w:val="ListBullet"/>
      </w:pPr>
      <w:r>
        <w:t>Army and navy personnel in colonised territories</w:t>
      </w:r>
    </w:p>
    <w:p>
      <w:pPr>
        <w:pStyle w:val="ListBullet"/>
      </w:pPr>
      <w:r>
        <w:t>Groote Koninklijke Bazar</w:t>
      </w:r>
    </w:p>
    <w:p>
      <w:pPr>
        <w:pStyle w:val="ListBullet"/>
      </w:pPr>
      <w:r>
        <w:t>Kunsthandel Van Lier</w:t>
      </w:r>
    </w:p>
    <w:p>
      <w:pPr>
        <w:pStyle w:val="ListBullet"/>
      </w:pPr>
      <w:r>
        <w:t>Royal Asian Art Society in the Netherlands</w:t>
      </w:r>
    </w:p>
    <w:p>
      <w:pPr>
        <w:pStyle w:val="ListBullet"/>
      </w:pPr>
      <w:r>
        <w:t>Wereldmuseum Leiden</w:t>
      </w:r>
    </w:p>
    <w:p>
      <w:pPr>
        <w:pStyle w:val="ListBullet"/>
      </w:pPr>
      <w:r>
        <w:t>Royal Cabinet of Curiosities</w:t>
      </w:r>
    </w:p>
    <w:p>
      <w:pPr>
        <w:pStyle w:val="ListBullet"/>
      </w:pPr>
      <w:r>
        <w:t>Artis Ethnograpic Museum</w:t>
      </w:r>
    </w:p>
    <w:p>
      <w:pPr>
        <w:pStyle w:val="ListBullet"/>
      </w:pPr>
      <w:r>
        <w:t>Wereldmuseum Amsterdam</w:t>
      </w:r>
    </w:p>
    <w:p>
      <w:pPr>
        <w:pStyle w:val="ListBullet"/>
      </w:pPr>
      <w:r>
        <w:t>Wereldmuseum Rotterdam</w:t>
      </w:r>
    </w:p>
    <w:p>
      <w:pPr>
        <w:pStyle w:val="ListBullet"/>
      </w:pPr>
      <w:r>
        <w:t>Rijksmuseum Amsterdam</w:t>
      </w:r>
    </w:p>
    <w:p>
      <w:pPr>
        <w:pStyle w:val="ListBullet"/>
      </w:pPr>
      <w:r>
        <w:t>Rijksmuseum van Oudheden</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Database:</w:t>
      </w:r>
    </w:p>
    <w:p>
      <w:pPr>
        <w:pStyle w:val="BodyText"/>
      </w:pPr>
    </w:p>
    <w:p>
      <w:pPr>
        <w:pStyle w:val="BodyText"/>
      </w:pPr>
      <w:r>
        <w:t>Art Sales Catalogues Online</w:t>
        <w:br/>
        <w:t xml:space="preserve">  _This database is based on the ‘Répertoire des Catalogues de Ventes Publiques’ by Frits Lugt. The digititalised auction catalogues of the RKD can also be accessed via this database._</w:t>
      </w:r>
    </w:p>
    <w:p>
      <w:pPr>
        <w:pStyle w:val="BodyText"/>
      </w:pPr>
    </w:p>
    <w:p>
      <w:pPr>
        <w:pStyle w:val="BodyText"/>
      </w:pPr>
    </w:p>
    <w:p>
      <w:pPr>
        <w:pStyle w:val="BodyText"/>
      </w:pPr>
      <w:r>
        <w:t>Database:</w:t>
      </w:r>
    </w:p>
    <w:p>
      <w:pPr>
        <w:pStyle w:val="BodyText"/>
      </w:pPr>
    </w:p>
    <w:p>
      <w:pPr>
        <w:pStyle w:val="BodyText"/>
      </w:pPr>
      <w:r>
        <w:t>AGHORA</w:t>
        <w:br/>
        <w:t xml:space="preserve">  _Database of the French National Institute of Art History (INHA). Contains information on individuals and institutions involved in the trade in art and archaeological objects._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Corbey, Raymond. Tribal Art Traffic: A Chronicle of Taste, Trade and Desire in Colonial an Post-Colonial Times. Amsterdam: Royal Tropical Institute, 2000.</w:t>
        <w:br/>
        <w:t xml:space="preserve">  _Book describing the trade in various ethnographic objects, with a focus on the Low Countries._</w:t>
      </w:r>
    </w:p>
    <w:p>
      <w:pPr>
        <w:pStyle w:val="BodyText"/>
      </w:pPr>
    </w:p>
    <w:p>
      <w:pPr>
        <w:pStyle w:val="BodyText"/>
      </w:pPr>
    </w:p>
    <w:p>
      <w:pPr>
        <w:pStyle w:val="BodyText"/>
      </w:pPr>
      <w:r>
        <w:t>Book:</w:t>
      </w:r>
    </w:p>
    <w:p>
      <w:pPr>
        <w:pStyle w:val="BodyText"/>
      </w:pPr>
    </w:p>
    <w:p>
      <w:pPr>
        <w:pStyle w:val="BodyText"/>
      </w:pPr>
      <w:r>
        <w:t>Willink, Joost. ‘De bewogen verzamelgeschiedenis van de West-Centraal-Afrikaanse collecties in Nederland (1856-1889)’. Dissertation Leiden University, 2006.</w:t>
        <w:br/>
        <w:t xml:space="preserve">  _Dissertation by Joost Willink on the collection history of West Central African collections in the Netherlands._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2024-03-16_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