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1980_ (Paul van Galen / Rijksdienst voor het Cultureel Erfgoed)</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Bronnen</w:t>
      </w:r>
    </w:p>
    <w:p>
      <w:pPr>
        <w:pStyle w:val="ListBullet"/>
      </w:pPr>
      <w:r>
        <w:t>Leger- en marinepersoneel in gekoloniseerde gebieden</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Boek:</w:t>
      </w:r>
    </w:p>
    <w:p>
      <w:pPr>
        <w:pStyle w:val="BodyText"/>
      </w:pPr>
    </w:p>
    <w:p>
      <w:pPr>
        <w:pStyle w:val="BodyText"/>
      </w:pPr>
      <w:r>
        <w:t>Smits, J. C. J. Gedenkboek van Het Koloniaal-Militair Invalidenhuis Bronbeek. Arnhem: P. Gouda Quint, 1881.</w:t>
        <w:br/>
        <w:t xml:space="preserve">  _Boek uit 1881 geschreven door de eerste commandant van het tehuis, geeft een geschiedenis van de eerste periode en een uitvoerige beschrijving van de binnenkant van het tehuis. Het boek bevat vele illustraties waarop verschillende objecten duidelijk worden weergegeven._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met 6000 biografieën van Ridders in de Militaire Willems-Orde. Pagina's bevatten veel informatie over individuele militairen (rang, detachering, etc.)._</w:t>
        <w:br/>
        <w:t>https://www.rmwo.nl/</w:t>
        <w:br/>
        <w:t xml:space="preserve">  Website:</w:t>
        <w:br/>
        <w:t xml:space="preserve">  Collectiewebsite Museum Bronbeek</w:t>
        <w:br/>
        <w:t xml:space="preserve">  _Collectiewebsite van Museum Bronbeek, waarop de gehele collectie doorzoekbaar is._</w:t>
        <w:br/>
        <w:t>http://museumbronbeek.nl/</w:t>
        <w:br/>
        <w:t xml:space="preserve">  Boek:</w:t>
        <w:br/>
        <w:t xml:space="preserve">  Bevaart, W. Bronbeek: ontstaan en ontwikkeling van een militair rusthuis en museum. Utrecht: Matrijs, 2025.</w:t>
        <w:br/>
        <w:t xml:space="preserve">  _Boek uit 2025 over de geschiedenis van het tehuis. Dit is een herziene en geüpdatete versie van het originele boek 'Bronbeek : tempo doeloe der liefdadigheid' uit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