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Geschiedenis van de collectie</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ListBullet"/>
      </w:pPr>
      <w:r>
        <w:t>Leger- en marinepersoneel in gekoloniseerde gebieden</w:t>
      </w:r>
    </w:p>
    <w:p>
      <w:pPr>
        <w:pStyle w:val="ListBullet"/>
      </w:pPr>
      <w:r>
        <w:t>Wageningen University &amp; Research</w:t>
      </w:r>
    </w:p>
    <w:p>
      <w:pPr>
        <w:pStyle w:val="ListBullet"/>
      </w:pPr>
      <w:r>
        <w:t>Museum Bronbeek</w:t>
      </w:r>
    </w:p>
    <w:p>
      <w:pPr>
        <w:pStyle w:val="ListBullet"/>
      </w:pPr>
      <w:r>
        <w:t>Museum Nusantara</w:t>
      </w:r>
    </w:p>
    <w:p>
      <w:pPr>
        <w:pStyle w:val="ListBullet"/>
      </w:pPr>
      <w:r>
        <w:t>Volkenkundig Museum Justinus van Nassau</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de etnografische collectie uit Kampen maakt onderdeel uit van het archief van het Volkenkundig Museum 'Justinus van Nassau' dat zich in het archief van het Wereldmuseum Leiden bevindt. Om archiefstukken in te zien kan je een mail sturen naar collectieinfo@wereldmuseum.nl._</w:t>
        <w:br/>
        <w:t xml:space="preserve">  []</w:t>
      </w:r>
    </w:p>
    <w:p>
      <w:pPr>
        <w:pStyle w:val="BodyText"/>
      </w:pPr>
    </w:p>
    <w:p>
      <w:pPr>
        <w:pStyle w:val="BodyText"/>
      </w:pPr>
      <w:r>
        <w:t>Archief:</w:t>
      </w:r>
    </w:p>
    <w:p>
      <w:pPr>
        <w:pStyle w:val="BodyText"/>
      </w:pPr>
    </w:p>
    <w:p>
      <w:pPr>
        <w:pStyle w:val="BodyText"/>
      </w:pPr>
      <w:r>
        <w:t>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  https://www.nationaalarchief.nl/onderzoeken/archief/2.13.22</w:t>
      </w:r>
    </w:p>
    <w:p>
      <w:pPr>
        <w:pStyle w:val="BodyText"/>
      </w:pPr>
    </w:p>
    <w:p>
      <w:pPr>
        <w:pStyle w:val="Heading1"/>
      </w:pPr>
      <w: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Hoofdstuk 2 beschrijft kort de geschiedenis van de etnografische collectie van de Hoofdcursus te Kampen._</w:t>
        <w:br/>
        <w:t xml:space="preserve">  https://search.worldcat.org/title/729683375?oclcNum=729683375, ISBN 9789491045004, WorldCat 729683375</w:t>
      </w:r>
    </w:p>
    <w:p>
      <w:pPr>
        <w:pStyle w:val="BodyText"/>
      </w:pPr>
    </w:p>
    <w:p>
      <w:pPr>
        <w:pStyle w:val="BodyText"/>
      </w:pPr>
      <w:r>
        <w:t>Boek:</w:t>
      </w:r>
    </w:p>
    <w:p>
      <w:pPr>
        <w:pStyle w:val="BodyText"/>
      </w:pPr>
    </w:p>
    <w:p>
      <w:pPr>
        <w:pStyle w:val="BodyText"/>
      </w:pPr>
      <w:r>
        <w:t>IJsseldijk, H. F. van. De ethnographische verzameling van den Hoofdcursus: 1907-1911, 1913. Kampen, z.d.</w:t>
        <w:br/>
        <w:t xml:space="preserve">  _Beschrijving van de Kampense collectie door de eerste beheerder H.T. van IJsseldijk._</w:t>
        <w:br/>
        <w:t xml:space="preserve">  https://search.worldcat.org/title/69319323?oclcNum=69319323, WorldCat 69319323</w:t>
      </w:r>
    </w:p>
    <w:p>
      <w:pPr>
        <w:pStyle w:val="BodyText"/>
      </w:pPr>
    </w:p>
    <w:p>
      <w:pPr>
        <w:pStyle w:val="BodyText"/>
      </w:pPr>
      <w:r>
        <w:t>Herkomstverslag:</w:t>
      </w:r>
    </w:p>
    <w:p>
      <w:pPr>
        <w:pStyle w:val="BodyText"/>
      </w:pPr>
    </w:p>
    <w:p>
      <w:pPr>
        <w:pStyle w:val="BodyText"/>
      </w:pPr>
      <w:r>
        <w:t>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dat door de officier George Nypels is meegenomen uit Atjeh (Sumatra). Het verslag bevat verwijzingen naar relevante bronnen met betrekking tot het museum in Kampen._</w:t>
        <w:br/>
        <w:t xml:space="preserve">  https://pure.knaw.nl/portal/en/publications/provenance-report-regarding-grafsteen-gravestone-batu-aceh</w:t>
      </w:r>
    </w:p>
    <w:p>
      <w:pPr>
        <w:pStyle w:val="BodyText"/>
      </w:pPr>
    </w:p>
    <w:p>
      <w:pPr>
        <w:pStyle w:val="BodyText"/>
      </w:pPr>
      <w:r>
        <w:t>Herkomstverslag:</w:t>
      </w:r>
    </w:p>
    <w:p>
      <w:pPr>
        <w:pStyle w:val="BodyText"/>
      </w:pPr>
    </w:p>
    <w:p>
      <w:pPr>
        <w:pStyle w:val="BodyText"/>
      </w:pPr>
      <w:r>
        <w:t>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die in april 1908 is buitgemaakt na de zogenaamde 'puputan' in Klunkung (Bali). In 1909 is het object opgenomen in de collectie van de Koninklijke Militaire Academie in Breda. In het herkomstverslag valt ook te lezen dat andere buitgemaakte objecten toentertijd aan de Hoofdcursus in Kampen zijn geschonken door de Nederlandse Staat. In 2023 is deze kris gerestitueerd aan de Republiek Indonesië._</w:t>
        <w:br/>
        <w:t xml:space="preserve">  https://pure.knaw.nl/portal/en/publications/b7847e19-0d56-42b2-8357-942e5131a118</w:t>
      </w:r>
    </w:p>
    <w:p>
      <w:pPr>
        <w:pStyle w:val="BodyText"/>
      </w:pPr>
    </w:p>
    <w:p>
      <w:pPr>
        <w:pStyle w:val="BodyText"/>
      </w:pPr>
      <w:r>
        <w:t>Herkomstverslag:</w:t>
      </w:r>
    </w:p>
    <w:p>
      <w:pPr>
        <w:pStyle w:val="BodyText"/>
      </w:pPr>
    </w:p>
    <w:p>
      <w:pPr>
        <w:pStyle w:val="BodyText"/>
      </w:pPr>
      <w:r>
        <w:t>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opgenomen in de collectie van de Koninklijke Militaire Academie in Breda. Het verslag bevat verwijzingen naar relevante bronnen._</w:t>
        <w:br/>
        <w:t xml:space="preserve">  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2025-04-28_</w:t>
        <w:br/>
        <w:t>_last edited by Wiebe Reints as original_author on 2025-06-16</w:t>
        <w:br/>
        <w:t>(applies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