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History</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BodyText"/>
      </w:pPr>
      <w:r>
        <w:t>Photograph from 1948 of the Bataviaasch Genootschap voor Kunsten en Wetenschappen museum on the Koningsplein in Batavia (Nowadays the Museum Nasional in Jakarta, Indonesia)</w:t>
        <w:br/>
        <w:t>_The BGKW museum in 1948_ (R.G. Jonkman / Nationaal Archief Den Haag)</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Royal Netherlands Institute of Southeast Asian and Caribbean Studies (KITLV)</w:t>
      </w:r>
    </w:p>
    <w:p>
      <w:pPr>
        <w:pStyle w:val="ListBullet"/>
      </w:pPr>
      <w:r>
        <w:t>Naturalis Biodiversity Center</w:t>
      </w:r>
    </w:p>
    <w:p>
      <w:pPr>
        <w:pStyle w:val="ListBullet"/>
      </w:pPr>
      <w:r>
        <w:t>Artis Etnographic Museum</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Rijksmuseum van Oudheden</w:t>
      </w:r>
    </w:p>
    <w:p>
      <w:pPr>
        <w:pStyle w:val="ListBullet"/>
      </w:pPr>
      <w:r>
        <w:t>C.G.C. Reinwardt</w:t>
      </w:r>
    </w:p>
    <w:p>
      <w:pPr>
        <w:pStyle w:val="BodyText"/>
      </w:pPr>
    </w:p>
    <w:p>
      <w:pPr>
        <w:pStyle w:val="Heading1"/>
      </w:pPr>
      <w:r>
        <w:t>Primary sources</w:t>
      </w:r>
    </w:p>
    <w:p>
      <w:pPr>
        <w:pStyle w:val="BodyText"/>
      </w:pPr>
    </w:p>
    <w:p>
      <w:pPr>
        <w:pStyle w:val="BodyText"/>
      </w:pPr>
      <w:r>
        <w:t>Publication:</w:t>
      </w:r>
    </w:p>
    <w:p>
      <w:pPr>
        <w:pStyle w:val="BodyText"/>
      </w:pPr>
    </w:p>
    <w:p>
      <w:pPr>
        <w:pStyle w:val="BodyText"/>
      </w:pPr>
      <w:r>
        <w:t>Verhandelingen van het Bataviaasch Genootschap der Kunsten en Wetenschappen</w:t>
        <w:br/>
        <w:t xml:space="preserve">  _The journal published by the Bataviaasch Genootschap from 1779. Many editions can be found on the Biodiversity Heritage Library website._</w:t>
        <w:br/>
        <w:t>https://www.biodiversitylibrary.org/bibliography/7371</w:t>
        <w:br/>
        <w:t xml:space="preserve">  Minutes:</w:t>
        <w:br/>
        <w:t xml:space="preserve">  Notulen van de Algemeene en Directie-vergaderingen van het Bataviaasch Genootschap van Kunsten en Wetenschappen</w:t>
        <w:br/>
        <w:t xml:space="preserve">  _Minutes of meetings of the Bataviaasch Genootschap published from the 1850s onwards. Minutes from 1864 to 1922 are available through Leiden University Library._</w:t>
        <w:br/>
        <w:t>http://hdl.handle.net/1887.1/item:1112865</w:t>
        <w:br/>
        <w:t xml:space="preserve">  Archive:</w:t>
        <w:br/>
        <w:t xml:space="preserve">  K 75. Inventaris Arsip Tekstual Koninklijk Bataviaasch Genootschap van Kunsten en Wetenschappen (KBG) (1778-1962)</w:t>
        <w:br/>
        <w:t xml:space="preserve">  _The archive of the Bataviaasch Genootschap is located at the ANRI in Jakarta. The inventory of the archive can be downloaded from the ANRI's website (in Indonesian)._</w:t>
        <w:br/>
        <w:t>https://anri.go.id/</w:t>
        <w:br/>
        <w:t xml:space="preserve">  Journal:</w:t>
        <w:br/>
        <w:t xml:space="preserve">  Tijdschrift voor Indische taal- land- en volkenkunde</w:t>
        <w:br/>
        <w:t xml:space="preserve">  _Journal published by the Bataviaasch Genootschap. Several editions are available through the Royal Netherlands Institute of Southeast Asian and Caribbean Studies (KITLV). Other sources related to the Bataviaasch Genootschap can also be found on this web page._</w:t>
        <w:br/>
        <w:t xml:space="preserve">https://kitlv-docs.library.leiden.edu/open/Metamorfoze/TBG/tbg.html </w:t>
        <w:br/>
        <w:t>Secondary sources</w:t>
      </w:r>
    </w:p>
    <w:p>
      <w:pPr>
        <w:pStyle w:val="BodyText"/>
      </w:pPr>
    </w:p>
    <w:p>
      <w:pPr>
        <w:pStyle w:val="BodyText"/>
      </w:pPr>
      <w:r>
        <w:t>Book:</w:t>
      </w:r>
    </w:p>
    <w:p>
      <w:pPr>
        <w:pStyle w:val="BodyText"/>
      </w:pPr>
    </w:p>
    <w:p>
      <w:pPr>
        <w:pStyle w:val="BodyText"/>
      </w:pPr>
      <w:r>
        <w:t>Groot, Hans. Van Batavia naar Weltevreden: Het Bataviaasch Genootschap van Kunsten en Wetenschappen, 1778-1867. Amsterdam: Brill, 2009</w:t>
        <w:br/>
        <w:t xml:space="preserve">  _Book by Hans Groot with a comprehensive description of the Bataviaasch Genootschap from its foundation to 1867. Also contains a large amount of information on collections acquired and specific members of the Society._</w:t>
        <w:br/>
        <w:t>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