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History</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The trade in objects from a colonial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RKD – Netherlands Institute for Art History / Carel van Lier NL-HaRKD.0108</w:t>
        <w:br/>
        <w:t xml:space="preserve">  _Letters and postcards, mainly from artists, and other documents covering the period 1927-1948_</w:t>
        <w:br/>
        <w:t>https://rkd.nl/nl/explore/collections/108</w:t>
        <w:br/>
        <w:t xml:space="preserve">  Archive:</w:t>
        <w:br/>
        <w:t xml:space="preserve">  RKD – Netherlands Institute for Art History / Leendert van Lier NL-HaRKD.0065</w:t>
        <w:br/>
        <w:t xml:space="preserve">  _Various Kunstzaal van Lier invitations, 1951-1953; various catalogues including Mostra internazionale del Surrealismo, 1961. A scrapbook with photos of work by Bob Hanf; 2 photos of artworks, photocopies of letters from Eugène Brands and others, 1954-1955._</w:t>
        <w:br/>
        <w:t xml:space="preserve">https://rkd.nl/explore/collections/65 </w:t>
        <w:br/>
        <w:t>Secondary source</w:t>
      </w:r>
    </w:p>
    <w:p>
      <w:pPr>
        <w:pStyle w:val="BodyText"/>
      </w:pPr>
    </w:p>
    <w:p>
      <w:pPr>
        <w:pStyle w:val="BodyText"/>
      </w:pPr>
      <w:r>
        <w:t>Book:</w:t>
      </w:r>
    </w:p>
    <w:p>
      <w:pPr>
        <w:pStyle w:val="BodyText"/>
      </w:pPr>
    </w:p>
    <w:p>
      <w:pPr>
        <w:pStyle w:val="BodyText"/>
      </w:pPr>
      <w:r>
        <w:t>Lier, Bas van. Carel van Lier: kunsthandelaar, wegbereider, 1897-1945. Bussum: Thoth, 2003.</w:t>
        <w:br/>
        <w:t xml:space="preserve">  _Biography of Carel van Lier._</w:t>
        <w:br/>
        <w:t>https://search.worldcat.org/title/902336725?oclcNum=902336725, ISBN 9789068683431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2024-05-07_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